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2C" w:rsidRPr="00D0662C" w:rsidRDefault="00D0662C" w:rsidP="002C1485">
      <w:pPr>
        <w:shd w:val="clear" w:color="auto" w:fill="FFFFFF"/>
        <w:spacing w:after="0" w:line="270" w:lineRule="atLeast"/>
        <w:rPr>
          <w:rFonts w:eastAsia="Times New Roman" w:cs="Times New Roman"/>
          <w:color w:val="333333"/>
          <w:sz w:val="26"/>
          <w:szCs w:val="26"/>
        </w:rPr>
      </w:pPr>
      <w:bookmarkStart w:id="0" w:name="_GoBack"/>
      <w:bookmarkEnd w:id="0"/>
      <w:r w:rsidRPr="00C9112F">
        <w:rPr>
          <w:rFonts w:eastAsia="Times New Roman" w:cs="Times New Roman"/>
          <w:bCs/>
          <w:color w:val="333333"/>
          <w:sz w:val="26"/>
          <w:szCs w:val="26"/>
        </w:rPr>
        <w:t>P</w:t>
      </w:r>
      <w:r w:rsidR="00C9112F" w:rsidRPr="00C9112F">
        <w:rPr>
          <w:rFonts w:eastAsia="Times New Roman" w:cs="Times New Roman"/>
          <w:bCs/>
          <w:color w:val="333333"/>
          <w:sz w:val="26"/>
          <w:szCs w:val="26"/>
        </w:rPr>
        <w:t xml:space="preserve">HÒNG </w:t>
      </w:r>
      <w:r w:rsidRPr="00C9112F">
        <w:rPr>
          <w:rFonts w:eastAsia="Times New Roman" w:cs="Times New Roman"/>
          <w:bCs/>
          <w:color w:val="333333"/>
          <w:sz w:val="26"/>
          <w:szCs w:val="26"/>
        </w:rPr>
        <w:t xml:space="preserve">GD&amp;ĐT </w:t>
      </w:r>
      <w:r w:rsidR="00C9112F" w:rsidRPr="00C9112F">
        <w:rPr>
          <w:rFonts w:eastAsia="Times New Roman" w:cs="Times New Roman"/>
          <w:bCs/>
          <w:color w:val="333333"/>
          <w:sz w:val="26"/>
          <w:szCs w:val="26"/>
        </w:rPr>
        <w:t>THỦ THỪA</w:t>
      </w:r>
      <w:r w:rsidRPr="00C774B3">
        <w:rPr>
          <w:rFonts w:eastAsia="Times New Roman" w:cs="Times New Roman"/>
          <w:b/>
          <w:bCs/>
          <w:color w:val="333333"/>
          <w:sz w:val="26"/>
          <w:szCs w:val="26"/>
        </w:rPr>
        <w:t>       </w:t>
      </w:r>
      <w:r w:rsidRPr="00D0662C">
        <w:rPr>
          <w:rFonts w:eastAsia="Times New Roman" w:cs="Times New Roman"/>
          <w:b/>
          <w:bCs/>
          <w:color w:val="333333"/>
          <w:sz w:val="26"/>
          <w:szCs w:val="26"/>
        </w:rPr>
        <w:t>CỘNG HÒA XÃ HỘI CHỦ NGHĨA VIỆT NAM</w:t>
      </w:r>
    </w:p>
    <w:p w:rsidR="00D0662C" w:rsidRPr="00D0662C" w:rsidRDefault="005A22BC" w:rsidP="002C1485">
      <w:pPr>
        <w:shd w:val="clear" w:color="auto" w:fill="FFFFFF"/>
        <w:spacing w:after="0" w:line="270" w:lineRule="atLeast"/>
        <w:rPr>
          <w:rFonts w:eastAsia="Times New Roman" w:cs="Times New Roman"/>
          <w:color w:val="333333"/>
          <w:szCs w:val="28"/>
        </w:rPr>
      </w:pPr>
      <w:r w:rsidRPr="005A22BC">
        <w:rPr>
          <w:rFonts w:eastAsia="Times New Roman" w:cs="Times New Roman"/>
          <w:b/>
          <w:bCs/>
          <w:noProof/>
          <w:color w:val="333333"/>
          <w:sz w:val="26"/>
          <w:szCs w:val="26"/>
        </w:rPr>
        <w:pict>
          <v:shapetype id="_x0000_t32" coordsize="21600,21600" o:spt="32" o:oned="t" path="m,l21600,21600e" filled="f">
            <v:path arrowok="t" fillok="f" o:connecttype="none"/>
            <o:lock v:ext="edit" shapetype="t"/>
          </v:shapetype>
          <v:shape id="_x0000_s1027" type="#_x0000_t32" style="position:absolute;margin-left:233.5pt;margin-top:14.75pt;width:160.7pt;height:0;z-index:251659264" o:connectortype="straight"/>
        </w:pict>
      </w:r>
      <w:r w:rsidR="00C9112F">
        <w:rPr>
          <w:rFonts w:eastAsia="Times New Roman" w:cs="Times New Roman"/>
          <w:b/>
          <w:bCs/>
          <w:color w:val="333333"/>
          <w:sz w:val="26"/>
          <w:szCs w:val="26"/>
        </w:rPr>
        <w:t xml:space="preserve">TRƯỜNG </w:t>
      </w:r>
      <w:r w:rsidR="00D0662C" w:rsidRPr="00D0662C">
        <w:rPr>
          <w:rFonts w:eastAsia="Times New Roman" w:cs="Times New Roman"/>
          <w:b/>
          <w:bCs/>
          <w:color w:val="333333"/>
          <w:sz w:val="26"/>
          <w:szCs w:val="26"/>
        </w:rPr>
        <w:t>THCS</w:t>
      </w:r>
      <w:r w:rsidR="00C9112F">
        <w:rPr>
          <w:rFonts w:eastAsia="Times New Roman" w:cs="Times New Roman"/>
          <w:b/>
          <w:bCs/>
          <w:color w:val="333333"/>
          <w:sz w:val="26"/>
          <w:szCs w:val="26"/>
        </w:rPr>
        <w:t xml:space="preserve"> MỸ AN</w:t>
      </w:r>
      <w:r w:rsidR="00D0662C" w:rsidRPr="00D0662C">
        <w:rPr>
          <w:rFonts w:eastAsia="Times New Roman" w:cs="Times New Roman"/>
          <w:b/>
          <w:bCs/>
          <w:color w:val="333333"/>
          <w:szCs w:val="28"/>
        </w:rPr>
        <w:t xml:space="preserve">    </w:t>
      </w:r>
      <w:r w:rsidR="00C9112F">
        <w:rPr>
          <w:rFonts w:eastAsia="Times New Roman" w:cs="Times New Roman"/>
          <w:b/>
          <w:bCs/>
          <w:color w:val="333333"/>
          <w:szCs w:val="28"/>
        </w:rPr>
        <w:t>                     Độc lập - Tự do- Hạnh p</w:t>
      </w:r>
      <w:r w:rsidR="00D0662C" w:rsidRPr="00D0662C">
        <w:rPr>
          <w:rFonts w:eastAsia="Times New Roman" w:cs="Times New Roman"/>
          <w:b/>
          <w:bCs/>
          <w:color w:val="333333"/>
          <w:szCs w:val="28"/>
        </w:rPr>
        <w:t>húc</w:t>
      </w:r>
    </w:p>
    <w:p w:rsidR="00C9112F" w:rsidRDefault="005A22BC" w:rsidP="00C9112F">
      <w:pPr>
        <w:shd w:val="clear" w:color="auto" w:fill="FFFFFF"/>
        <w:tabs>
          <w:tab w:val="left" w:pos="1947"/>
        </w:tabs>
        <w:spacing w:after="0" w:line="270" w:lineRule="atLeast"/>
        <w:jc w:val="both"/>
        <w:rPr>
          <w:rFonts w:eastAsia="Times New Roman" w:cs="Times New Roman"/>
          <w:color w:val="333333"/>
          <w:sz w:val="26"/>
          <w:szCs w:val="26"/>
        </w:rPr>
      </w:pPr>
      <w:r>
        <w:rPr>
          <w:rFonts w:eastAsia="Times New Roman" w:cs="Times New Roman"/>
          <w:noProof/>
          <w:color w:val="333333"/>
          <w:sz w:val="26"/>
          <w:szCs w:val="26"/>
        </w:rPr>
        <w:pict>
          <v:shape id="_x0000_s1026" type="#_x0000_t32" style="position:absolute;left:0;text-align:left;margin-left:34.75pt;margin-top:1.55pt;width:53.6pt;height:0;z-index:251658240" o:connectortype="straight"/>
        </w:pict>
      </w:r>
      <w:r w:rsidR="00C9112F">
        <w:rPr>
          <w:rFonts w:eastAsia="Times New Roman" w:cs="Times New Roman"/>
          <w:color w:val="333333"/>
          <w:sz w:val="26"/>
          <w:szCs w:val="26"/>
        </w:rPr>
        <w:tab/>
      </w:r>
    </w:p>
    <w:p w:rsidR="00D0662C" w:rsidRPr="00C9112F" w:rsidRDefault="00D0662C" w:rsidP="002C1485">
      <w:pPr>
        <w:shd w:val="clear" w:color="auto" w:fill="FFFFFF"/>
        <w:spacing w:after="0" w:line="270" w:lineRule="atLeast"/>
        <w:jc w:val="both"/>
        <w:rPr>
          <w:rFonts w:eastAsia="Times New Roman" w:cs="Times New Roman"/>
          <w:color w:val="333333"/>
          <w:sz w:val="26"/>
          <w:szCs w:val="26"/>
        </w:rPr>
      </w:pPr>
      <w:r w:rsidRPr="00C9112F">
        <w:rPr>
          <w:rFonts w:eastAsia="Times New Roman" w:cs="Times New Roman"/>
          <w:color w:val="333333"/>
          <w:sz w:val="26"/>
          <w:szCs w:val="26"/>
        </w:rPr>
        <w:t xml:space="preserve">Số: </w:t>
      </w:r>
      <w:r w:rsidR="00223A50">
        <w:rPr>
          <w:rFonts w:eastAsia="Times New Roman" w:cs="Times New Roman"/>
          <w:color w:val="333333"/>
          <w:sz w:val="26"/>
          <w:szCs w:val="26"/>
        </w:rPr>
        <w:t xml:space="preserve">    </w:t>
      </w:r>
      <w:r w:rsidRPr="00C9112F">
        <w:rPr>
          <w:rFonts w:eastAsia="Times New Roman" w:cs="Times New Roman"/>
          <w:color w:val="333333"/>
          <w:sz w:val="26"/>
          <w:szCs w:val="26"/>
        </w:rPr>
        <w:t>/BC-</w:t>
      </w:r>
      <w:r w:rsidR="00223A50">
        <w:rPr>
          <w:rFonts w:eastAsia="Times New Roman" w:cs="Times New Roman"/>
          <w:color w:val="333333"/>
          <w:sz w:val="26"/>
          <w:szCs w:val="26"/>
        </w:rPr>
        <w:t>THCS.MA</w:t>
      </w:r>
      <w:r w:rsidRPr="00C9112F">
        <w:rPr>
          <w:rFonts w:eastAsia="Times New Roman" w:cs="Times New Roman"/>
          <w:color w:val="333333"/>
          <w:sz w:val="26"/>
          <w:szCs w:val="26"/>
        </w:rPr>
        <w:t>            </w:t>
      </w:r>
      <w:r w:rsidR="00C774B3" w:rsidRPr="00C9112F">
        <w:rPr>
          <w:rFonts w:eastAsia="Times New Roman" w:cs="Times New Roman"/>
          <w:color w:val="333333"/>
          <w:sz w:val="26"/>
          <w:szCs w:val="26"/>
        </w:rPr>
        <w:t>                   </w:t>
      </w:r>
      <w:r w:rsidR="00C9112F" w:rsidRPr="00C9112F">
        <w:rPr>
          <w:rFonts w:eastAsia="Times New Roman" w:cs="Times New Roman"/>
          <w:i/>
          <w:color w:val="333333"/>
          <w:sz w:val="26"/>
          <w:szCs w:val="26"/>
        </w:rPr>
        <w:t>Mỹ An</w:t>
      </w:r>
      <w:r w:rsidRPr="00C9112F">
        <w:rPr>
          <w:rFonts w:eastAsia="Times New Roman" w:cs="Times New Roman"/>
          <w:i/>
          <w:iCs/>
          <w:color w:val="333333"/>
          <w:sz w:val="26"/>
          <w:szCs w:val="26"/>
        </w:rPr>
        <w:t xml:space="preserve">, ngày </w:t>
      </w:r>
      <w:r w:rsidR="00401D09">
        <w:rPr>
          <w:rFonts w:eastAsia="Times New Roman" w:cs="Times New Roman"/>
          <w:i/>
          <w:iCs/>
          <w:color w:val="333333"/>
          <w:sz w:val="26"/>
          <w:szCs w:val="26"/>
        </w:rPr>
        <w:t>07</w:t>
      </w:r>
      <w:r w:rsidR="00223A50">
        <w:rPr>
          <w:rFonts w:eastAsia="Times New Roman" w:cs="Times New Roman"/>
          <w:i/>
          <w:iCs/>
          <w:color w:val="333333"/>
          <w:sz w:val="26"/>
          <w:szCs w:val="26"/>
        </w:rPr>
        <w:t xml:space="preserve"> </w:t>
      </w:r>
      <w:r w:rsidRPr="00C9112F">
        <w:rPr>
          <w:rFonts w:eastAsia="Times New Roman" w:cs="Times New Roman"/>
          <w:i/>
          <w:iCs/>
          <w:color w:val="333333"/>
          <w:sz w:val="26"/>
          <w:szCs w:val="26"/>
        </w:rPr>
        <w:t xml:space="preserve">tháng </w:t>
      </w:r>
      <w:r w:rsidR="00223A50">
        <w:rPr>
          <w:rFonts w:eastAsia="Times New Roman" w:cs="Times New Roman"/>
          <w:i/>
          <w:iCs/>
          <w:color w:val="333333"/>
          <w:sz w:val="26"/>
          <w:szCs w:val="26"/>
        </w:rPr>
        <w:t>6</w:t>
      </w:r>
      <w:r w:rsidRPr="00C9112F">
        <w:rPr>
          <w:rFonts w:eastAsia="Times New Roman" w:cs="Times New Roman"/>
          <w:i/>
          <w:iCs/>
          <w:color w:val="333333"/>
          <w:sz w:val="26"/>
          <w:szCs w:val="26"/>
        </w:rPr>
        <w:t xml:space="preserve"> năm 201</w:t>
      </w:r>
      <w:r w:rsidR="00401D09">
        <w:rPr>
          <w:rFonts w:eastAsia="Times New Roman" w:cs="Times New Roman"/>
          <w:i/>
          <w:iCs/>
          <w:color w:val="333333"/>
          <w:sz w:val="26"/>
          <w:szCs w:val="26"/>
        </w:rPr>
        <w:t>9</w:t>
      </w:r>
    </w:p>
    <w:p w:rsidR="00D0662C" w:rsidRPr="00C9112F" w:rsidRDefault="00D0662C" w:rsidP="002C1485">
      <w:pPr>
        <w:shd w:val="clear" w:color="auto" w:fill="FFFFFF"/>
        <w:spacing w:after="0" w:line="270" w:lineRule="atLeast"/>
        <w:jc w:val="both"/>
        <w:rPr>
          <w:rFonts w:eastAsia="Times New Roman" w:cs="Times New Roman"/>
          <w:color w:val="333333"/>
          <w:sz w:val="26"/>
          <w:szCs w:val="26"/>
        </w:rPr>
      </w:pPr>
      <w:r w:rsidRPr="00C9112F">
        <w:rPr>
          <w:rFonts w:eastAsia="Times New Roman" w:cs="Times New Roman"/>
          <w:color w:val="333333"/>
          <w:sz w:val="26"/>
          <w:szCs w:val="26"/>
        </w:rPr>
        <w:t> </w:t>
      </w:r>
    </w:p>
    <w:p w:rsidR="002C1485" w:rsidRDefault="00D0662C" w:rsidP="002C1485">
      <w:pPr>
        <w:shd w:val="clear" w:color="auto" w:fill="FFFFFF"/>
        <w:spacing w:after="0" w:line="270" w:lineRule="atLeast"/>
        <w:rPr>
          <w:rFonts w:eastAsia="Times New Roman" w:cs="Times New Roman"/>
          <w:b/>
          <w:bCs/>
          <w:color w:val="333333"/>
          <w:szCs w:val="28"/>
        </w:rPr>
      </w:pPr>
      <w:r w:rsidRPr="00D0662C">
        <w:rPr>
          <w:rFonts w:eastAsia="Times New Roman" w:cs="Times New Roman"/>
          <w:b/>
          <w:bCs/>
          <w:color w:val="333333"/>
          <w:szCs w:val="28"/>
        </w:rPr>
        <w:t>                                                           </w:t>
      </w:r>
    </w:p>
    <w:p w:rsidR="00D0662C" w:rsidRPr="00D0662C" w:rsidRDefault="00D0662C" w:rsidP="002C1485">
      <w:pPr>
        <w:shd w:val="clear" w:color="auto" w:fill="FFFFFF"/>
        <w:spacing w:after="0" w:line="270" w:lineRule="atLeast"/>
        <w:jc w:val="center"/>
        <w:rPr>
          <w:rFonts w:eastAsia="Times New Roman" w:cs="Times New Roman"/>
          <w:color w:val="333333"/>
          <w:szCs w:val="28"/>
        </w:rPr>
      </w:pPr>
      <w:r w:rsidRPr="00D0662C">
        <w:rPr>
          <w:rFonts w:eastAsia="Times New Roman" w:cs="Times New Roman"/>
          <w:b/>
          <w:bCs/>
          <w:color w:val="333333"/>
          <w:szCs w:val="28"/>
        </w:rPr>
        <w:t>BÁO CÁO</w:t>
      </w:r>
    </w:p>
    <w:p w:rsidR="00D0662C" w:rsidRPr="00D0662C" w:rsidRDefault="00D0662C" w:rsidP="002C1485">
      <w:pPr>
        <w:shd w:val="clear" w:color="auto" w:fill="FFFFFF"/>
        <w:spacing w:after="0" w:line="270" w:lineRule="atLeast"/>
        <w:jc w:val="center"/>
        <w:rPr>
          <w:rFonts w:eastAsia="Times New Roman" w:cs="Times New Roman"/>
          <w:color w:val="333333"/>
          <w:szCs w:val="28"/>
        </w:rPr>
      </w:pPr>
      <w:r w:rsidRPr="00D0662C">
        <w:rPr>
          <w:rFonts w:eastAsia="Times New Roman" w:cs="Times New Roman"/>
          <w:b/>
          <w:bCs/>
          <w:color w:val="333333"/>
          <w:szCs w:val="28"/>
        </w:rPr>
        <w:t>Kết quả thực hiện quy chế công khai theo Thông tư 36</w:t>
      </w:r>
    </w:p>
    <w:p w:rsidR="00D0662C" w:rsidRDefault="00D0662C" w:rsidP="002C1485">
      <w:pPr>
        <w:shd w:val="clear" w:color="auto" w:fill="FFFFFF"/>
        <w:spacing w:after="0" w:line="270" w:lineRule="atLeast"/>
        <w:jc w:val="center"/>
        <w:rPr>
          <w:rFonts w:eastAsia="Times New Roman" w:cs="Times New Roman"/>
          <w:b/>
          <w:bCs/>
          <w:color w:val="333333"/>
          <w:szCs w:val="28"/>
        </w:rPr>
      </w:pPr>
      <w:r w:rsidRPr="00D0662C">
        <w:rPr>
          <w:rFonts w:eastAsia="Times New Roman" w:cs="Times New Roman"/>
          <w:b/>
          <w:bCs/>
          <w:color w:val="333333"/>
          <w:szCs w:val="28"/>
        </w:rPr>
        <w:t>Năm học 201</w:t>
      </w:r>
      <w:r w:rsidR="00401D09">
        <w:rPr>
          <w:rFonts w:eastAsia="Times New Roman" w:cs="Times New Roman"/>
          <w:b/>
          <w:bCs/>
          <w:color w:val="333333"/>
          <w:szCs w:val="28"/>
        </w:rPr>
        <w:t>8</w:t>
      </w:r>
      <w:r w:rsidRPr="00D0662C">
        <w:rPr>
          <w:rFonts w:eastAsia="Times New Roman" w:cs="Times New Roman"/>
          <w:b/>
          <w:bCs/>
          <w:color w:val="333333"/>
          <w:szCs w:val="28"/>
        </w:rPr>
        <w:t xml:space="preserve"> </w:t>
      </w:r>
      <w:r w:rsidR="002C1485">
        <w:rPr>
          <w:rFonts w:eastAsia="Times New Roman" w:cs="Times New Roman"/>
          <w:b/>
          <w:bCs/>
          <w:color w:val="333333"/>
          <w:szCs w:val="28"/>
        </w:rPr>
        <w:t>–</w:t>
      </w:r>
      <w:r w:rsidRPr="00D0662C">
        <w:rPr>
          <w:rFonts w:eastAsia="Times New Roman" w:cs="Times New Roman"/>
          <w:b/>
          <w:bCs/>
          <w:color w:val="333333"/>
          <w:szCs w:val="28"/>
        </w:rPr>
        <w:t xml:space="preserve"> 201</w:t>
      </w:r>
      <w:r w:rsidR="00401D09">
        <w:rPr>
          <w:rFonts w:eastAsia="Times New Roman" w:cs="Times New Roman"/>
          <w:b/>
          <w:bCs/>
          <w:color w:val="333333"/>
          <w:szCs w:val="28"/>
        </w:rPr>
        <w:t>9</w:t>
      </w:r>
    </w:p>
    <w:p w:rsidR="002C1485" w:rsidRPr="00D0662C" w:rsidRDefault="002C1485" w:rsidP="002C1485">
      <w:pPr>
        <w:shd w:val="clear" w:color="auto" w:fill="FFFFFF"/>
        <w:spacing w:after="0" w:line="270" w:lineRule="atLeast"/>
        <w:jc w:val="center"/>
        <w:rPr>
          <w:rFonts w:eastAsia="Times New Roman" w:cs="Times New Roman"/>
          <w:color w:val="333333"/>
          <w:szCs w:val="28"/>
        </w:rPr>
      </w:pPr>
    </w:p>
    <w:p w:rsidR="00D0662C" w:rsidRPr="00D0662C" w:rsidRDefault="00D0662C" w:rsidP="009F7633">
      <w:pPr>
        <w:shd w:val="clear" w:color="auto" w:fill="FFFFFF"/>
        <w:spacing w:after="0" w:line="270" w:lineRule="atLeast"/>
        <w:ind w:firstLine="720"/>
        <w:jc w:val="both"/>
        <w:rPr>
          <w:rFonts w:eastAsia="Times New Roman" w:cs="Times New Roman"/>
          <w:color w:val="333333"/>
          <w:szCs w:val="28"/>
        </w:rPr>
      </w:pPr>
      <w:r w:rsidRPr="00D0662C">
        <w:rPr>
          <w:rFonts w:eastAsia="Times New Roman" w:cs="Times New Roman"/>
          <w:color w:val="333333"/>
          <w:szCs w:val="28"/>
        </w:rPr>
        <w:t>Căn cứ vào Thông tư số 12/2011/TT-BGDĐT ngày 28 tháng 3 năm 2011 của Bộ trưởng Bộ giáo dục và đào tạo về việc ban hành Điều lệ Trường trung học cơ sở, trường trung học phổ thông và trường phổ thông có nhiều cấp học; </w:t>
      </w:r>
    </w:p>
    <w:p w:rsidR="00D0662C" w:rsidRPr="00D0662C" w:rsidRDefault="00D0662C" w:rsidP="009F7633">
      <w:pPr>
        <w:shd w:val="clear" w:color="auto" w:fill="FFFFFF"/>
        <w:spacing w:after="0" w:line="270" w:lineRule="atLeast"/>
        <w:ind w:firstLine="720"/>
        <w:jc w:val="both"/>
        <w:rPr>
          <w:rFonts w:eastAsia="Times New Roman" w:cs="Times New Roman"/>
          <w:color w:val="333333"/>
          <w:szCs w:val="28"/>
        </w:rPr>
      </w:pPr>
      <w:r w:rsidRPr="00D0662C">
        <w:rPr>
          <w:rFonts w:eastAsia="Times New Roman" w:cs="Times New Roman"/>
          <w:color w:val="333333"/>
          <w:szCs w:val="28"/>
        </w:rPr>
        <w:t>Căn cứ Thông tư số 36/2017/TT-BGDĐT ngày 28 tháng 12 năm 2017 của Bộ Giáo dục và Đào tạo “Ban hành quy chế thực hiện công khai đối với cơ sở giáo dục và đào tạo thuộc hệ thống giáo dục quốc gia”;</w:t>
      </w:r>
    </w:p>
    <w:p w:rsidR="00D0662C" w:rsidRPr="00D0662C" w:rsidRDefault="00D0662C" w:rsidP="009F7633">
      <w:pPr>
        <w:shd w:val="clear" w:color="auto" w:fill="FFFFFF"/>
        <w:spacing w:after="0" w:line="270" w:lineRule="atLeast"/>
        <w:ind w:firstLine="720"/>
        <w:jc w:val="both"/>
        <w:rPr>
          <w:rFonts w:eastAsia="Times New Roman" w:cs="Times New Roman"/>
          <w:color w:val="333333"/>
          <w:szCs w:val="28"/>
        </w:rPr>
      </w:pPr>
      <w:r w:rsidRPr="00D0662C">
        <w:rPr>
          <w:rFonts w:eastAsia="Times New Roman" w:cs="Times New Roman"/>
          <w:color w:val="333333"/>
          <w:szCs w:val="28"/>
        </w:rPr>
        <w:t xml:space="preserve">Trường THCS </w:t>
      </w:r>
      <w:r w:rsidR="00C9112F">
        <w:rPr>
          <w:rFonts w:eastAsia="Times New Roman" w:cs="Times New Roman"/>
          <w:color w:val="333333"/>
          <w:szCs w:val="28"/>
        </w:rPr>
        <w:t>Mỹ An</w:t>
      </w:r>
      <w:r w:rsidR="0063026F">
        <w:rPr>
          <w:rFonts w:eastAsia="Times New Roman" w:cs="Times New Roman"/>
          <w:color w:val="333333"/>
          <w:szCs w:val="28"/>
        </w:rPr>
        <w:t xml:space="preserve"> </w:t>
      </w:r>
      <w:r w:rsidRPr="00D0662C">
        <w:rPr>
          <w:rFonts w:eastAsia="Times New Roman" w:cs="Times New Roman"/>
          <w:color w:val="333333"/>
          <w:szCs w:val="28"/>
        </w:rPr>
        <w:t>báo cáo kết quả thực hiện của đơn vị mình, cụ thể như sau:</w:t>
      </w:r>
    </w:p>
    <w:p w:rsidR="00D0662C" w:rsidRPr="00D0662C" w:rsidRDefault="00D0662C" w:rsidP="009F7633">
      <w:pPr>
        <w:shd w:val="clear" w:color="auto" w:fill="FFFFFF"/>
        <w:spacing w:after="0" w:line="270" w:lineRule="atLeast"/>
        <w:jc w:val="both"/>
        <w:rPr>
          <w:rFonts w:eastAsia="Times New Roman" w:cs="Times New Roman"/>
          <w:color w:val="333333"/>
          <w:szCs w:val="28"/>
        </w:rPr>
      </w:pPr>
      <w:r w:rsidRPr="00D0662C">
        <w:rPr>
          <w:rFonts w:eastAsia="Times New Roman" w:cs="Times New Roman"/>
          <w:b/>
          <w:bCs/>
          <w:color w:val="333333"/>
          <w:szCs w:val="28"/>
        </w:rPr>
        <w:t>1. Việc triển khai các văn bản:</w:t>
      </w:r>
    </w:p>
    <w:p w:rsidR="00D0662C" w:rsidRPr="00D0662C" w:rsidRDefault="00D0662C" w:rsidP="009F7633">
      <w:pPr>
        <w:shd w:val="clear" w:color="auto" w:fill="FFFFFF"/>
        <w:spacing w:after="0" w:line="270" w:lineRule="atLeast"/>
        <w:ind w:firstLine="720"/>
        <w:jc w:val="both"/>
        <w:rPr>
          <w:rFonts w:eastAsia="Times New Roman" w:cs="Times New Roman"/>
          <w:color w:val="333333"/>
          <w:szCs w:val="28"/>
        </w:rPr>
      </w:pPr>
      <w:r w:rsidRPr="00D0662C">
        <w:rPr>
          <w:rFonts w:eastAsia="Times New Roman" w:cs="Times New Roman"/>
          <w:color w:val="333333"/>
          <w:szCs w:val="28"/>
        </w:rPr>
        <w:t>Nhà trường đã triển khai tới toàn thể cán bộ, giáo viên, công nhân viên trong hội đồng nhà trường về mục đích, ý nghĩa, tầm quan trọng và trách nhiệm về việc thực hiện công khai theo Thông tư 36/2017/TT-BGDĐT ngày 28/12/2017 của Bộ trưởng Bộ giáo dục và đào tạo. Cán bộ, giáo viên, công nhân viên trong nhà trường nắm chắc và đầy đủ về nội dung công khai, các hình thức công khai và thời điểm công khai. </w:t>
      </w:r>
      <w:r w:rsidRPr="00D0662C">
        <w:rPr>
          <w:rFonts w:ascii="Cambria Math" w:eastAsia="Times New Roman" w:hAnsi="Cambria Math" w:cs="Cambria Math"/>
          <w:color w:val="333333"/>
          <w:szCs w:val="28"/>
        </w:rPr>
        <w:t>​</w:t>
      </w:r>
    </w:p>
    <w:p w:rsidR="00D0662C" w:rsidRDefault="00D0662C" w:rsidP="009F7633">
      <w:pPr>
        <w:spacing w:after="0"/>
        <w:jc w:val="both"/>
      </w:pPr>
      <w:r w:rsidRPr="00D0662C">
        <w:rPr>
          <w:b/>
          <w:bCs/>
          <w:lang w:val="nl-NL"/>
        </w:rPr>
        <w:t>2. Nội</w:t>
      </w:r>
      <w:r w:rsidRPr="00D0662C">
        <w:rPr>
          <w:b/>
          <w:bCs/>
        </w:rPr>
        <w:t> </w:t>
      </w:r>
      <w:r w:rsidRPr="00D0662C">
        <w:rPr>
          <w:b/>
          <w:bCs/>
          <w:lang w:val="nl-NL"/>
        </w:rPr>
        <w:t>dung</w:t>
      </w:r>
      <w:r w:rsidRPr="00D0662C">
        <w:rPr>
          <w:b/>
          <w:bCs/>
        </w:rPr>
        <w:t> </w:t>
      </w:r>
      <w:r w:rsidRPr="00D0662C">
        <w:rPr>
          <w:b/>
          <w:bCs/>
          <w:lang w:val="nl-NL"/>
        </w:rPr>
        <w:t>công</w:t>
      </w:r>
      <w:r w:rsidRPr="00D0662C">
        <w:rPr>
          <w:b/>
          <w:bCs/>
        </w:rPr>
        <w:t> </w:t>
      </w:r>
      <w:r w:rsidRPr="00D0662C">
        <w:rPr>
          <w:b/>
          <w:bCs/>
          <w:lang w:val="nl-NL"/>
        </w:rPr>
        <w:t>khai:</w:t>
      </w:r>
      <w:r w:rsidRPr="00D0662C">
        <w:rPr>
          <w:lang w:val="nl-NL"/>
        </w:rPr>
        <w:t> Nhà trường đã thực hiện đầy đủ các nội dung công khai của Thông tư 36/2017/TT-BGD&amp;ĐT đối với trường THCS đó là các biểu mẫu số</w:t>
      </w:r>
      <w:r w:rsidR="00223A50">
        <w:rPr>
          <w:lang w:val="nl-NL"/>
        </w:rPr>
        <w:t>: 09, 10, 11 và</w:t>
      </w:r>
      <w:r w:rsidRPr="00D0662C">
        <w:rPr>
          <w:lang w:val="nl-NL"/>
        </w:rPr>
        <w:t>12</w:t>
      </w:r>
      <w:r w:rsidRPr="00D0662C">
        <w:t>.</w:t>
      </w:r>
    </w:p>
    <w:p w:rsidR="00C641FB" w:rsidRDefault="00C641FB" w:rsidP="009F7633">
      <w:pPr>
        <w:spacing w:after="0"/>
        <w:jc w:val="both"/>
      </w:pPr>
      <w:r>
        <w:t>2.1. Công khai cam kết chất lượng giáo dụ</w:t>
      </w:r>
      <w:r w:rsidR="00223A50">
        <w:t>c</w:t>
      </w:r>
      <w:r w:rsidR="002401EC">
        <w:t>: (đính kèm biểu mẫu số 09)</w:t>
      </w:r>
    </w:p>
    <w:p w:rsidR="00922CBB" w:rsidRDefault="00922CBB" w:rsidP="009F7633">
      <w:pPr>
        <w:tabs>
          <w:tab w:val="left" w:pos="426"/>
        </w:tabs>
        <w:spacing w:after="0"/>
        <w:jc w:val="both"/>
        <w:rPr>
          <w:rFonts w:eastAsia="Times New Roman" w:cs="Times New Roman"/>
          <w:color w:val="333333"/>
          <w:szCs w:val="28"/>
        </w:rPr>
      </w:pPr>
      <w:r>
        <w:tab/>
      </w:r>
      <w:r w:rsidR="00223A50">
        <w:t xml:space="preserve">- Điều kiện tuyển sinh: thực hiện theo </w:t>
      </w:r>
      <w:r w:rsidR="00223A50" w:rsidRPr="00D0662C">
        <w:rPr>
          <w:rFonts w:eastAsia="Times New Roman" w:cs="Times New Roman"/>
          <w:color w:val="333333"/>
          <w:szCs w:val="28"/>
        </w:rPr>
        <w:t>Thông tư số 12/2011/TT-BGDĐT ngày 28 tháng 3 năm 2011 của Bộ trưởng Bộ giáo dục và đào tạo về việc ban hành Điều lệ Trường trung học cơ sở, trường trung học phổ thông và trường phổ thông có nhiều cấp học</w:t>
      </w:r>
      <w:r w:rsidR="00223A50">
        <w:rPr>
          <w:rFonts w:eastAsia="Times New Roman" w:cs="Times New Roman"/>
          <w:color w:val="333333"/>
          <w:szCs w:val="28"/>
        </w:rPr>
        <w:t>: học sinh được</w:t>
      </w:r>
      <w:r w:rsidR="00183C5A">
        <w:rPr>
          <w:rFonts w:eastAsia="Times New Roman" w:cs="Times New Roman"/>
          <w:color w:val="333333"/>
          <w:szCs w:val="28"/>
        </w:rPr>
        <w:t xml:space="preserve"> tuyển vào lớp 6 là 11 tuổi (252</w:t>
      </w:r>
      <w:r w:rsidR="00223A50">
        <w:rPr>
          <w:rFonts w:eastAsia="Times New Roman" w:cs="Times New Roman"/>
          <w:color w:val="333333"/>
          <w:szCs w:val="28"/>
        </w:rPr>
        <w:t xml:space="preserve"> HS đạt 100%)</w:t>
      </w:r>
    </w:p>
    <w:p w:rsidR="00922CBB" w:rsidRDefault="00922CBB"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Thực hiện công tác giảng dạy theo chương trình của Bộ GD&amp;ĐT ban hành</w:t>
      </w:r>
    </w:p>
    <w:p w:rsidR="00922CBB" w:rsidRDefault="00922CBB"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Nhà trường luôn giữ mối quan hệ chặt chẽ giữa 3 môi trường giáo dục: nhà trường-gia đình và xã hội</w:t>
      </w:r>
    </w:p>
    <w:p w:rsidR="00922CBB" w:rsidRDefault="00922CBB"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Hàng năm nhà trường đều chú trọng đến nhu cầu về cơ sở vật chất: sửa chữa, bổ sung về cơ sở vật chất cũng như các thiết bị phục vụ cho việc dạy, học và các hoạt động khác trong nhà trường</w:t>
      </w:r>
    </w:p>
    <w:p w:rsidR="00100DFB" w:rsidRDefault="00100DFB"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Đảm bảo về chất lượng và kết quả học tập, sinh hoạt của học sinh</w:t>
      </w:r>
    </w:p>
    <w:p w:rsidR="003D6596" w:rsidRDefault="003D6596" w:rsidP="009F7633">
      <w:pPr>
        <w:spacing w:after="0"/>
        <w:jc w:val="both"/>
      </w:pPr>
      <w:r>
        <w:rPr>
          <w:rFonts w:eastAsia="Times New Roman" w:cs="Times New Roman"/>
          <w:color w:val="333333"/>
          <w:szCs w:val="28"/>
        </w:rPr>
        <w:lastRenderedPageBreak/>
        <w:t xml:space="preserve">2.2. </w:t>
      </w:r>
      <w:r w:rsidR="00C641FB">
        <w:t xml:space="preserve">Chất lượng giáo dục thực tế: </w:t>
      </w:r>
      <w:r>
        <w:t>(đính kèm biểu mẫu số 10)</w:t>
      </w:r>
    </w:p>
    <w:p w:rsidR="00141E0E" w:rsidRDefault="003D6596" w:rsidP="009F7633">
      <w:pPr>
        <w:tabs>
          <w:tab w:val="left" w:pos="426"/>
        </w:tabs>
        <w:spacing w:after="0"/>
        <w:jc w:val="both"/>
        <w:rPr>
          <w:rFonts w:eastAsia="Times New Roman" w:cs="Times New Roman"/>
          <w:color w:val="333333"/>
          <w:szCs w:val="28"/>
        </w:rPr>
      </w:pPr>
      <w:r>
        <w:tab/>
      </w:r>
      <w:r w:rsidR="00141E0E">
        <w:t xml:space="preserve">- </w:t>
      </w:r>
      <w:r w:rsidR="00C641FB">
        <w:t xml:space="preserve">Số học sinh xếp loại theo hạnh kiểm từ trung bình trở lên là </w:t>
      </w:r>
      <w:r w:rsidR="00183C5A">
        <w:t>929</w:t>
      </w:r>
      <w:r w:rsidR="00C641FB">
        <w:t xml:space="preserve"> học sinh đạ</w:t>
      </w:r>
      <w:r w:rsidR="00183C5A">
        <w:t>t 99,14</w:t>
      </w:r>
      <w:r w:rsidR="00C641FB">
        <w:t xml:space="preserve">%, học lực xếp loại từ trung bình trở lên là </w:t>
      </w:r>
      <w:r w:rsidR="00183C5A">
        <w:t>892</w:t>
      </w:r>
      <w:r w:rsidR="00C641FB">
        <w:t xml:space="preserve"> học sinh đạ</w:t>
      </w:r>
      <w:r w:rsidR="003C6F0E">
        <w:t>t 9</w:t>
      </w:r>
      <w:r w:rsidR="00183C5A">
        <w:t>5,19</w:t>
      </w:r>
      <w:r>
        <w:t>%</w:t>
      </w:r>
      <w:r w:rsidR="00C641FB">
        <w:t xml:space="preserve">; tình hình sức khỏe của học sinh; số học sinh đạt giải các kỳ thi học </w:t>
      </w:r>
      <w:r w:rsidR="00C641FB" w:rsidRPr="006B210F">
        <w:t xml:space="preserve">sinh giỏi </w:t>
      </w:r>
      <w:r w:rsidR="00CB5665" w:rsidRPr="006B210F">
        <w:t>huyện</w:t>
      </w:r>
      <w:r w:rsidR="00183C5A">
        <w:t xml:space="preserve"> là 12</w:t>
      </w:r>
      <w:r w:rsidR="00C641FB" w:rsidRPr="006B210F">
        <w:t xml:space="preserve"> học</w:t>
      </w:r>
      <w:r w:rsidR="00C641FB">
        <w:t xml:space="preserve"> sinh, số học sinh dự xét tốt nghiệp là </w:t>
      </w:r>
      <w:r w:rsidR="00183C5A">
        <w:t>241</w:t>
      </w:r>
      <w:r w:rsidR="00C641FB">
        <w:t xml:space="preserve"> học sinh, số học sinh được công nhận tốt nghiệp là </w:t>
      </w:r>
      <w:r w:rsidR="00183C5A">
        <w:t>241</w:t>
      </w:r>
      <w:r w:rsidR="00C641FB">
        <w:t xml:space="preserve"> học sinh đạ</w:t>
      </w:r>
      <w:r>
        <w:t xml:space="preserve">t 100%. </w:t>
      </w:r>
    </w:p>
    <w:p w:rsidR="00183C5A" w:rsidRDefault="00141E0E" w:rsidP="009F7633">
      <w:pPr>
        <w:tabs>
          <w:tab w:val="left" w:pos="426"/>
        </w:tabs>
        <w:spacing w:after="0"/>
        <w:jc w:val="both"/>
      </w:pPr>
      <w:r>
        <w:rPr>
          <w:rFonts w:eastAsia="Times New Roman" w:cs="Times New Roman"/>
          <w:color w:val="333333"/>
          <w:szCs w:val="28"/>
        </w:rPr>
        <w:tab/>
        <w:t xml:space="preserve">- </w:t>
      </w:r>
      <w:r w:rsidR="00C641FB">
        <w:t>Mức chất lượng tối thiểu, đạt chuẩn quốc gia: Nhà trường có kế hoạch phụ đạo học sinh yếu, bồi dưỡng học sinh giỏ</w:t>
      </w:r>
      <w:r w:rsidR="00183C5A">
        <w:t>i.</w:t>
      </w:r>
    </w:p>
    <w:p w:rsidR="00141E0E" w:rsidRDefault="00183C5A" w:rsidP="009F7633">
      <w:pPr>
        <w:tabs>
          <w:tab w:val="left" w:pos="426"/>
        </w:tabs>
        <w:spacing w:after="0"/>
        <w:jc w:val="both"/>
        <w:rPr>
          <w:rFonts w:eastAsia="Times New Roman" w:cs="Times New Roman"/>
          <w:color w:val="333333"/>
          <w:szCs w:val="28"/>
        </w:rPr>
      </w:pPr>
      <w:r>
        <w:tab/>
        <w:t>- Chuẩn bị hồ sơ kiểm định chất lương và công nhận đạt chuẩn lại năm 2020</w:t>
      </w:r>
      <w:r w:rsidR="00141E0E">
        <w:t xml:space="preserve"> </w:t>
      </w:r>
    </w:p>
    <w:p w:rsidR="00141E0E"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Kiểm định nhà trường: Đã hoàn thành kiểm định chất lượng giáo dụ</w:t>
      </w:r>
      <w:r w:rsidR="00105B10">
        <w:t>c,</w:t>
      </w:r>
      <w:r w:rsidR="00C641FB">
        <w:t xml:space="preserve"> đoàn đánh giá ngoài của Sở GD&amp;ĐT công nhận đạt cấp độ 1. </w:t>
      </w:r>
    </w:p>
    <w:p w:rsidR="00141E0E"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 xml:space="preserve">2.3. </w:t>
      </w:r>
      <w:r>
        <w:t>Công khai thông tin về cơ sở vật chất (đính kèm biểu mẫu số 11)</w:t>
      </w:r>
    </w:p>
    <w:p w:rsidR="00141E0E"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Cơ sở vật chất: Số lượng, diện tích các loại phòng học, phòng chức năng, tính bình quân trên một học sinh; Số thiết bị dạy học đang sử dụng, tính bình quân trên một lớp đã được nhà trường công khai đầy đủ trước đội ngũ GV, CNV nhà trường và cha mẹ họ</w:t>
      </w:r>
      <w:r>
        <w:t xml:space="preserve">c sinh. </w:t>
      </w:r>
    </w:p>
    <w:p w:rsidR="00141E0E"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Đội ngũ cán bộ quản lý, giáo viên, nhân viên được phân công, công khai rõ ràng trong Hội đồng sư phạm, có niêm yết bảng phân công.</w:t>
      </w:r>
    </w:p>
    <w:p w:rsidR="007956A6" w:rsidRDefault="00141E0E"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Số lượng, chức danh có phân biệt theo hình thức tuyển dụng và trình độ đào tạ</w:t>
      </w:r>
      <w:r w:rsidR="007956A6">
        <w:t>o (</w:t>
      </w:r>
      <w:r w:rsidR="00C641FB">
        <w:t>Đính kèm Biểu mẫu 12 của BGD&amp;ĐT).</w:t>
      </w:r>
    </w:p>
    <w:p w:rsidR="007956A6" w:rsidRDefault="00C641FB" w:rsidP="009F7633">
      <w:pPr>
        <w:tabs>
          <w:tab w:val="left" w:pos="426"/>
        </w:tabs>
        <w:spacing w:after="0"/>
        <w:jc w:val="both"/>
        <w:rPr>
          <w:rFonts w:eastAsia="Times New Roman" w:cs="Times New Roman"/>
          <w:color w:val="333333"/>
          <w:szCs w:val="28"/>
        </w:rPr>
      </w:pPr>
      <w:r w:rsidRPr="007956A6">
        <w:rPr>
          <w:b/>
        </w:rPr>
        <w:t>3. Công khai thu chi tài chính</w:t>
      </w:r>
      <w:r>
        <w:t xml:space="preserve"> (Đính kèm các biểu mẫu công khai tài chính)</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Thực hiện công tác công khai tài chính theo đúng quy định của pháp luật. Cụ thể:</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Công khai tài chính theo các văn bản quy định hiện hành về quy chế công khai tài chính đối với ngân sách nhà nước, dự toán ngân sách, ngân sách nhà nước hỗ trợ, các dự án đầu tư xây dựng cơ bản có sử dụng vốn ngân sách nhà nước, các quỹ có nguồn từ ngân sách nhà nước và các quỹ có nguồn từ các khoản đóng góp của nhân dân và các văn bản hướng dẫn về công khai ngân sách đối với đơn vị. Thực hiện niêm yết các biểu mẫu công khai dự toán, quyết toán thu chi tài chính theo các văn bản quy định hiện hành về công khai quản lý tài chính.</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w:t>
      </w:r>
      <w:r w:rsidR="00C641FB">
        <w:t xml:space="preserve"> Học phí và các khoản thu khác từ người học.</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t xml:space="preserve">- </w:t>
      </w:r>
      <w:r w:rsidR="00C641FB">
        <w:t>Các khoản chi theo từng năm học: các khoản chi lương, chi bồi dưỡng chuyên môn, chi hội họp, chi hội họp, hội thảo; chi đầu tư xây dựng, sửa chữa, mua sắm trang thiết bị.</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 Chính sách và kết quả thực hiện chính sách hằng năm về trợ cấp và miễn, giảm học phí đối với người học thuộc diện được hưởng chính sách xã hội.</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 Công khai danh sách học sinh được nhận học bổng năm học 201</w:t>
      </w:r>
      <w:r>
        <w:t>7</w:t>
      </w:r>
      <w:r w:rsidR="00C641FB">
        <w:t xml:space="preserve"> – 201</w:t>
      </w:r>
      <w:r>
        <w:t>8</w:t>
      </w:r>
      <w:r w:rsidR="00C641FB">
        <w:t>.</w:t>
      </w:r>
    </w:p>
    <w:p w:rsidR="007956A6" w:rsidRPr="007956A6" w:rsidRDefault="00C641FB" w:rsidP="009F7633">
      <w:pPr>
        <w:tabs>
          <w:tab w:val="left" w:pos="426"/>
        </w:tabs>
        <w:spacing w:after="0"/>
        <w:jc w:val="both"/>
        <w:rPr>
          <w:rFonts w:eastAsia="Times New Roman" w:cs="Times New Roman"/>
          <w:b/>
          <w:color w:val="333333"/>
          <w:szCs w:val="28"/>
        </w:rPr>
      </w:pPr>
      <w:r w:rsidRPr="007956A6">
        <w:rPr>
          <w:b/>
        </w:rPr>
        <w:lastRenderedPageBreak/>
        <w:t>4. Thời điểm công khai</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Vào đầu tháng 9/201</w:t>
      </w:r>
      <w:r>
        <w:t>7</w:t>
      </w:r>
      <w:r w:rsidR="00C641FB">
        <w:t xml:space="preserve"> đã công khai cam kết chất lượng giáo dục; công khai thông tin cơ sở vật chất; công khai thông tin về đội ngũ nhà giáo, cán bộ quản lý và nhân viên của cơ sở giáo dục và công khai thông tin chất lượng giáo dục vào cuối tháng 5 năm 201</w:t>
      </w:r>
      <w:r>
        <w:t>8</w:t>
      </w:r>
      <w:r w:rsidR="00C641FB">
        <w:t>. (Biểu mẫu 12).</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Thường xuyên công khai việc thu, chi tài chính trong nhà trường, qua hội đồng sư phạm nhà trường.</w:t>
      </w:r>
    </w:p>
    <w:p w:rsidR="007956A6" w:rsidRPr="007956A6" w:rsidRDefault="00C641FB" w:rsidP="009F7633">
      <w:pPr>
        <w:tabs>
          <w:tab w:val="left" w:pos="426"/>
        </w:tabs>
        <w:spacing w:after="0"/>
        <w:jc w:val="both"/>
        <w:rPr>
          <w:rFonts w:eastAsia="Times New Roman" w:cs="Times New Roman"/>
          <w:b/>
          <w:color w:val="333333"/>
          <w:szCs w:val="28"/>
        </w:rPr>
      </w:pPr>
      <w:r w:rsidRPr="007956A6">
        <w:rPr>
          <w:b/>
        </w:rPr>
        <w:t>5. Hình thức công khai</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a. Công khai chất lượng và các điều kiện giáo dục:</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Nhà trườ</w:t>
      </w:r>
      <w:r>
        <w:t>ng đã gửi trên Mail chung của trường</w:t>
      </w:r>
      <w:r w:rsidR="00C641FB">
        <w:t>, dán bảng công khai đảm bảo thuận tiện cho cán bộ</w:t>
      </w:r>
      <w:r>
        <w:t xml:space="preserve"> giáo viên </w:t>
      </w:r>
      <w:r w:rsidR="00C641FB">
        <w:t>xem xét.</w:t>
      </w:r>
      <w:r>
        <w:t xml:space="preserve"> P</w:t>
      </w:r>
      <w:r w:rsidR="00C641FB">
        <w:t>hổ biến trong cuộc họp cha mẹ học sinh.</w:t>
      </w:r>
    </w:p>
    <w:p w:rsid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rsidR="00C641FB">
        <w:t>b. Công khai tài chính:</w:t>
      </w:r>
    </w:p>
    <w:p w:rsidR="00C641FB" w:rsidRPr="007956A6" w:rsidRDefault="007956A6" w:rsidP="009F7633">
      <w:pPr>
        <w:tabs>
          <w:tab w:val="left" w:pos="426"/>
        </w:tabs>
        <w:spacing w:after="0"/>
        <w:jc w:val="both"/>
        <w:rPr>
          <w:rFonts w:eastAsia="Times New Roman" w:cs="Times New Roman"/>
          <w:color w:val="333333"/>
          <w:szCs w:val="28"/>
        </w:rPr>
      </w:pPr>
      <w:r>
        <w:rPr>
          <w:rFonts w:eastAsia="Times New Roman" w:cs="Times New Roman"/>
          <w:color w:val="333333"/>
          <w:szCs w:val="28"/>
        </w:rPr>
        <w:tab/>
      </w:r>
      <w:r>
        <w:t>Nhà trường đã gửi trên Mail chung của trường, dán bảng công khai đảm bảo thuận tiện cho cán bộ giáo viên xem xét</w:t>
      </w:r>
    </w:p>
    <w:p w:rsidR="00C641FB" w:rsidRDefault="00C641FB" w:rsidP="009F7633">
      <w:pPr>
        <w:spacing w:after="0"/>
        <w:ind w:firstLine="720"/>
        <w:jc w:val="both"/>
      </w:pPr>
      <w:r>
        <w:t>Công bố tại hội nghị</w:t>
      </w:r>
      <w:r w:rsidR="007956A6">
        <w:t xml:space="preserve"> </w:t>
      </w:r>
      <w:r>
        <w:t>công chức</w:t>
      </w:r>
      <w:r w:rsidR="007956A6">
        <w:t>- viên chức</w:t>
      </w:r>
      <w:r>
        <w:t xml:space="preserve"> hàng năm.</w:t>
      </w:r>
    </w:p>
    <w:p w:rsidR="00C641FB" w:rsidRDefault="00C641FB" w:rsidP="009F7633">
      <w:pPr>
        <w:spacing w:after="0"/>
        <w:ind w:firstLine="720"/>
        <w:jc w:val="both"/>
      </w:pPr>
      <w:r>
        <w:t>Các khoản đóng góp tự nguyện của PHHS, các mạnh thường quân được ghi nhận vào sổ vàng và được công khai trong kỳ họ</w:t>
      </w:r>
      <w:r w:rsidR="007956A6">
        <w:t>p Ban đại diện</w:t>
      </w:r>
      <w:r>
        <w:t xml:space="preserve"> cha mẹ họ</w:t>
      </w:r>
      <w:r w:rsidR="007956A6">
        <w:t>c sinh và qua kỳ Đại hội phụ huynh đầu năm</w:t>
      </w:r>
    </w:p>
    <w:p w:rsidR="00D0662C" w:rsidRDefault="00D0662C" w:rsidP="009F7633">
      <w:pPr>
        <w:spacing w:after="0"/>
        <w:ind w:firstLine="720"/>
        <w:jc w:val="both"/>
        <w:rPr>
          <w:rFonts w:eastAsia="Times New Roman" w:cs="Times New Roman"/>
          <w:color w:val="000000"/>
          <w:szCs w:val="28"/>
          <w:lang w:eastAsia="vi-VN"/>
        </w:rPr>
      </w:pPr>
      <w:r w:rsidRPr="00300051">
        <w:rPr>
          <w:rFonts w:eastAsia="Times New Roman" w:cs="Times New Roman"/>
          <w:color w:val="000000"/>
          <w:szCs w:val="28"/>
          <w:lang w:eastAsia="vi-VN"/>
        </w:rPr>
        <w:t xml:space="preserve">Trên đây là báo cáo kết quả triển khai và thực hiện các nội dung công khai theo Thông tư 36/2017/TT-BGDĐT của Trường THCS </w:t>
      </w:r>
      <w:r w:rsidR="007956A6">
        <w:rPr>
          <w:rFonts w:eastAsia="Times New Roman" w:cs="Times New Roman"/>
          <w:color w:val="000000"/>
          <w:szCs w:val="28"/>
          <w:lang w:eastAsia="vi-VN"/>
        </w:rPr>
        <w:t>Mỹ An</w:t>
      </w:r>
      <w:r w:rsidRPr="00300051">
        <w:rPr>
          <w:rFonts w:eastAsia="Times New Roman" w:cs="Times New Roman"/>
          <w:color w:val="000000"/>
          <w:szCs w:val="28"/>
          <w:lang w:eastAsia="vi-VN"/>
        </w:rPr>
        <w:t>.</w:t>
      </w:r>
    </w:p>
    <w:p w:rsidR="002C1485" w:rsidRPr="00300051" w:rsidRDefault="002C1485" w:rsidP="009F7633">
      <w:pPr>
        <w:spacing w:after="0"/>
        <w:ind w:firstLine="720"/>
        <w:jc w:val="both"/>
        <w:rPr>
          <w:rFonts w:eastAsia="Times New Roman" w:cs="Times New Roman"/>
          <w:color w:val="000000"/>
          <w:szCs w:val="28"/>
          <w:lang w:eastAsia="vi-VN"/>
        </w:rPr>
      </w:pPr>
    </w:p>
    <w:p w:rsidR="00D0662C" w:rsidRPr="00D0662C" w:rsidRDefault="00D0662C" w:rsidP="009F7633">
      <w:pPr>
        <w:shd w:val="clear" w:color="auto" w:fill="FFFFFF"/>
        <w:spacing w:after="0" w:line="270" w:lineRule="atLeast"/>
        <w:jc w:val="both"/>
        <w:rPr>
          <w:rFonts w:eastAsia="Times New Roman" w:cs="Times New Roman"/>
          <w:color w:val="333333"/>
          <w:szCs w:val="28"/>
        </w:rPr>
      </w:pPr>
      <w:r w:rsidRPr="00D0662C">
        <w:rPr>
          <w:rFonts w:eastAsia="Times New Roman" w:cs="Times New Roman"/>
          <w:b/>
          <w:bCs/>
          <w:i/>
          <w:iCs/>
          <w:color w:val="333333"/>
          <w:sz w:val="24"/>
          <w:szCs w:val="24"/>
        </w:rPr>
        <w:t>Nơi nhận</w:t>
      </w:r>
      <w:r w:rsidRPr="00D0662C">
        <w:rPr>
          <w:rFonts w:eastAsia="Times New Roman" w:cs="Times New Roman"/>
          <w:color w:val="000000"/>
          <w:sz w:val="24"/>
          <w:szCs w:val="24"/>
          <w:lang w:eastAsia="vi-VN"/>
        </w:rPr>
        <w:t>:</w:t>
      </w:r>
      <w:r w:rsidRPr="000027AE">
        <w:rPr>
          <w:rFonts w:eastAsia="Times New Roman" w:cs="Times New Roman"/>
          <w:color w:val="000000"/>
          <w:sz w:val="24"/>
          <w:szCs w:val="24"/>
          <w:lang w:eastAsia="vi-VN"/>
        </w:rPr>
        <w:t> </w:t>
      </w:r>
      <w:r w:rsidRPr="00D0662C">
        <w:rPr>
          <w:rFonts w:eastAsia="Times New Roman" w:cs="Times New Roman"/>
          <w:color w:val="000000"/>
          <w:sz w:val="24"/>
          <w:szCs w:val="24"/>
          <w:lang w:val="nl-NL" w:eastAsia="vi-VN"/>
        </w:rPr>
        <w:t>                                                                       </w:t>
      </w:r>
      <w:r w:rsidRPr="00D0662C">
        <w:rPr>
          <w:rFonts w:eastAsia="Times New Roman" w:cs="Times New Roman"/>
          <w:b/>
          <w:bCs/>
          <w:color w:val="333333"/>
          <w:szCs w:val="28"/>
          <w:lang w:val="nl-NL"/>
        </w:rPr>
        <w:t>HIỆU TRƯỞNG</w:t>
      </w:r>
    </w:p>
    <w:p w:rsidR="00D0662C" w:rsidRPr="00D0662C" w:rsidRDefault="00D0662C" w:rsidP="009F7633">
      <w:pPr>
        <w:shd w:val="clear" w:color="auto" w:fill="FFFFFF"/>
        <w:spacing w:after="0" w:line="270" w:lineRule="atLeast"/>
        <w:jc w:val="both"/>
        <w:rPr>
          <w:rFonts w:eastAsia="Times New Roman" w:cs="Times New Roman"/>
          <w:color w:val="333333"/>
          <w:sz w:val="22"/>
        </w:rPr>
      </w:pPr>
      <w:r w:rsidRPr="00D0662C">
        <w:rPr>
          <w:rFonts w:eastAsia="Times New Roman" w:cs="Times New Roman"/>
          <w:color w:val="333333"/>
          <w:sz w:val="22"/>
          <w:lang w:val="nl-NL"/>
        </w:rPr>
        <w:t>-</w:t>
      </w:r>
      <w:r w:rsidR="000027AE" w:rsidRPr="000027AE">
        <w:rPr>
          <w:rFonts w:eastAsia="Times New Roman" w:cs="Times New Roman"/>
          <w:color w:val="333333"/>
          <w:sz w:val="22"/>
          <w:lang w:val="nl-NL"/>
        </w:rPr>
        <w:t>Phòng GD</w:t>
      </w:r>
      <w:r w:rsidRPr="00D0662C">
        <w:rPr>
          <w:rFonts w:eastAsia="Times New Roman" w:cs="Times New Roman"/>
          <w:color w:val="333333"/>
          <w:sz w:val="22"/>
          <w:lang w:val="nl-NL"/>
        </w:rPr>
        <w:t>&amp;ĐT; </w:t>
      </w:r>
      <w:r w:rsidR="000027AE" w:rsidRPr="000027AE">
        <w:rPr>
          <w:rFonts w:eastAsia="Times New Roman" w:cs="Times New Roman"/>
          <w:color w:val="333333"/>
          <w:sz w:val="22"/>
          <w:lang w:val="nl-NL"/>
        </w:rPr>
        <w:t>          </w:t>
      </w:r>
      <w:r w:rsidRPr="00D0662C">
        <w:rPr>
          <w:rFonts w:eastAsia="Times New Roman" w:cs="Times New Roman"/>
          <w:color w:val="333333"/>
          <w:sz w:val="22"/>
          <w:lang w:val="nl-NL"/>
        </w:rPr>
        <w:t>                                                                                         </w:t>
      </w:r>
      <w:r w:rsidRPr="000027AE">
        <w:rPr>
          <w:rFonts w:eastAsia="Times New Roman" w:cs="Times New Roman"/>
          <w:color w:val="333333"/>
          <w:sz w:val="22"/>
          <w:lang w:val="nl-NL"/>
        </w:rPr>
        <w:t> </w:t>
      </w:r>
      <w:r w:rsidRPr="00D0662C">
        <w:rPr>
          <w:rFonts w:eastAsia="Times New Roman" w:cs="Times New Roman"/>
          <w:b/>
          <w:bCs/>
          <w:color w:val="333333"/>
          <w:sz w:val="22"/>
          <w:lang w:val="nl-NL"/>
        </w:rPr>
        <w:t> </w:t>
      </w:r>
    </w:p>
    <w:p w:rsidR="00D0662C" w:rsidRPr="00D0662C" w:rsidRDefault="00D0662C" w:rsidP="009F7633">
      <w:pPr>
        <w:shd w:val="clear" w:color="auto" w:fill="FFFFFF"/>
        <w:spacing w:after="0" w:line="270" w:lineRule="atLeast"/>
        <w:jc w:val="both"/>
        <w:rPr>
          <w:rFonts w:eastAsia="Times New Roman" w:cs="Times New Roman"/>
          <w:color w:val="333333"/>
          <w:szCs w:val="28"/>
        </w:rPr>
      </w:pPr>
      <w:r w:rsidRPr="00D0662C">
        <w:rPr>
          <w:rFonts w:eastAsia="Times New Roman" w:cs="Times New Roman"/>
          <w:color w:val="333333"/>
          <w:sz w:val="22"/>
          <w:lang w:val="nl-NL"/>
        </w:rPr>
        <w:t>- Lưu: VT</w:t>
      </w:r>
      <w:r w:rsidRPr="00D0662C">
        <w:rPr>
          <w:rFonts w:eastAsia="Times New Roman" w:cs="Times New Roman"/>
          <w:color w:val="333333"/>
          <w:szCs w:val="28"/>
          <w:lang w:val="nl-NL"/>
        </w:rPr>
        <w:t>.</w:t>
      </w:r>
      <w:r w:rsidRPr="00D0662C">
        <w:rPr>
          <w:rFonts w:eastAsia="Times New Roman" w:cs="Times New Roman"/>
          <w:color w:val="333333"/>
          <w:szCs w:val="28"/>
        </w:rPr>
        <w:t>                                                                                       </w:t>
      </w:r>
    </w:p>
    <w:p w:rsidR="00D0662C" w:rsidRPr="00D0662C" w:rsidRDefault="00D0662C" w:rsidP="009F7633">
      <w:pPr>
        <w:shd w:val="clear" w:color="auto" w:fill="FFFFFF"/>
        <w:spacing w:before="58" w:after="0" w:line="270" w:lineRule="atLeast"/>
        <w:jc w:val="both"/>
        <w:rPr>
          <w:rFonts w:eastAsia="Times New Roman" w:cs="Times New Roman"/>
          <w:color w:val="333333"/>
          <w:szCs w:val="28"/>
        </w:rPr>
      </w:pPr>
      <w:r w:rsidRPr="00D0662C">
        <w:rPr>
          <w:rFonts w:eastAsia="Times New Roman" w:cs="Times New Roman"/>
          <w:color w:val="333333"/>
          <w:szCs w:val="28"/>
        </w:rPr>
        <w:t> </w:t>
      </w:r>
    </w:p>
    <w:p w:rsidR="00D0662C" w:rsidRPr="00D0662C" w:rsidRDefault="00D0662C" w:rsidP="009F7633">
      <w:pPr>
        <w:shd w:val="clear" w:color="auto" w:fill="FFFFFF"/>
        <w:spacing w:before="58" w:after="0" w:line="270" w:lineRule="atLeast"/>
        <w:jc w:val="both"/>
        <w:rPr>
          <w:rFonts w:eastAsia="Times New Roman" w:cs="Times New Roman"/>
          <w:color w:val="333333"/>
          <w:szCs w:val="28"/>
        </w:rPr>
      </w:pPr>
      <w:r w:rsidRPr="00D0662C">
        <w:rPr>
          <w:rFonts w:eastAsia="Times New Roman" w:cs="Times New Roman"/>
          <w:b/>
          <w:bCs/>
          <w:color w:val="333333"/>
          <w:szCs w:val="28"/>
          <w:lang w:val="nl-NL"/>
        </w:rPr>
        <w:t>                                                                             </w:t>
      </w:r>
      <w:r w:rsidR="009F7633">
        <w:rPr>
          <w:rFonts w:eastAsia="Times New Roman" w:cs="Times New Roman"/>
          <w:b/>
          <w:bCs/>
          <w:color w:val="333333"/>
          <w:szCs w:val="28"/>
          <w:lang w:val="nl-NL"/>
        </w:rPr>
        <w:t>Huỳnh Thị Quân</w:t>
      </w:r>
    </w:p>
    <w:p w:rsidR="00A258C3" w:rsidRPr="00D0662C" w:rsidRDefault="00A258C3" w:rsidP="009F7633">
      <w:pPr>
        <w:spacing w:after="0"/>
        <w:jc w:val="both"/>
        <w:rPr>
          <w:rFonts w:cs="Times New Roman"/>
          <w:szCs w:val="28"/>
        </w:rPr>
      </w:pPr>
    </w:p>
    <w:sectPr w:rsidR="00A258C3" w:rsidRPr="00D0662C" w:rsidSect="002C1485">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D0662C"/>
    <w:rsid w:val="000027AE"/>
    <w:rsid w:val="000A4535"/>
    <w:rsid w:val="000B7A96"/>
    <w:rsid w:val="00100DFB"/>
    <w:rsid w:val="00105B10"/>
    <w:rsid w:val="00120C63"/>
    <w:rsid w:val="00125BB7"/>
    <w:rsid w:val="00141E0E"/>
    <w:rsid w:val="00183C5A"/>
    <w:rsid w:val="001A1C61"/>
    <w:rsid w:val="001A5AF4"/>
    <w:rsid w:val="00223A50"/>
    <w:rsid w:val="002401EC"/>
    <w:rsid w:val="002812A3"/>
    <w:rsid w:val="002C1485"/>
    <w:rsid w:val="002D1F13"/>
    <w:rsid w:val="00300051"/>
    <w:rsid w:val="0038035E"/>
    <w:rsid w:val="003C6F0E"/>
    <w:rsid w:val="003D6596"/>
    <w:rsid w:val="00401D09"/>
    <w:rsid w:val="004F0871"/>
    <w:rsid w:val="00543483"/>
    <w:rsid w:val="005948EC"/>
    <w:rsid w:val="005A22BC"/>
    <w:rsid w:val="005E1097"/>
    <w:rsid w:val="00623F96"/>
    <w:rsid w:val="0063026F"/>
    <w:rsid w:val="006B210F"/>
    <w:rsid w:val="006D39A6"/>
    <w:rsid w:val="006F1BC7"/>
    <w:rsid w:val="0076716D"/>
    <w:rsid w:val="00772030"/>
    <w:rsid w:val="007956A6"/>
    <w:rsid w:val="00833D67"/>
    <w:rsid w:val="008C2461"/>
    <w:rsid w:val="00922CBB"/>
    <w:rsid w:val="00926B5A"/>
    <w:rsid w:val="0093187B"/>
    <w:rsid w:val="00932AF3"/>
    <w:rsid w:val="009F7633"/>
    <w:rsid w:val="00A258C3"/>
    <w:rsid w:val="00A47A8A"/>
    <w:rsid w:val="00A75D9A"/>
    <w:rsid w:val="00C31118"/>
    <w:rsid w:val="00C641FB"/>
    <w:rsid w:val="00C774B3"/>
    <w:rsid w:val="00C9112F"/>
    <w:rsid w:val="00C9481E"/>
    <w:rsid w:val="00C94D35"/>
    <w:rsid w:val="00CB5665"/>
    <w:rsid w:val="00CE6D51"/>
    <w:rsid w:val="00D0662C"/>
    <w:rsid w:val="00DA27C4"/>
    <w:rsid w:val="00E0611F"/>
    <w:rsid w:val="00E543D9"/>
    <w:rsid w:val="00EB2F6C"/>
    <w:rsid w:val="00EE61D8"/>
    <w:rsid w:val="00F82E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C4"/>
  </w:style>
  <w:style w:type="paragraph" w:styleId="Heading1">
    <w:name w:val="heading 1"/>
    <w:basedOn w:val="Normal"/>
    <w:link w:val="Heading1Char"/>
    <w:uiPriority w:val="9"/>
    <w:qFormat/>
    <w:rsid w:val="00D0662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62C"/>
    <w:rPr>
      <w:rFonts w:eastAsia="Times New Roman" w:cs="Times New Roman"/>
      <w:b/>
      <w:bCs/>
      <w:kern w:val="36"/>
      <w:sz w:val="48"/>
      <w:szCs w:val="48"/>
    </w:rPr>
  </w:style>
  <w:style w:type="paragraph" w:styleId="NormalWeb">
    <w:name w:val="Normal (Web)"/>
    <w:basedOn w:val="Normal"/>
    <w:uiPriority w:val="99"/>
    <w:semiHidden/>
    <w:unhideWhenUsed/>
    <w:rsid w:val="00D0662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D0662C"/>
  </w:style>
  <w:style w:type="paragraph" w:styleId="NoSpacing">
    <w:name w:val="No Spacing"/>
    <w:uiPriority w:val="1"/>
    <w:qFormat/>
    <w:rsid w:val="00C94D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662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62C"/>
    <w:rPr>
      <w:rFonts w:eastAsia="Times New Roman" w:cs="Times New Roman"/>
      <w:b/>
      <w:bCs/>
      <w:kern w:val="36"/>
      <w:sz w:val="48"/>
      <w:szCs w:val="48"/>
    </w:rPr>
  </w:style>
  <w:style w:type="paragraph" w:styleId="NormalWeb">
    <w:name w:val="Normal (Web)"/>
    <w:basedOn w:val="Normal"/>
    <w:uiPriority w:val="99"/>
    <w:semiHidden/>
    <w:unhideWhenUsed/>
    <w:rsid w:val="00D0662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D0662C"/>
  </w:style>
  <w:style w:type="paragraph" w:styleId="NoSpacing">
    <w:name w:val="No Spacing"/>
    <w:uiPriority w:val="1"/>
    <w:qFormat/>
    <w:rsid w:val="00C94D3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7690346">
      <w:bodyDiv w:val="1"/>
      <w:marLeft w:val="0"/>
      <w:marRight w:val="0"/>
      <w:marTop w:val="0"/>
      <w:marBottom w:val="0"/>
      <w:divBdr>
        <w:top w:val="none" w:sz="0" w:space="0" w:color="auto"/>
        <w:left w:val="none" w:sz="0" w:space="0" w:color="auto"/>
        <w:bottom w:val="none" w:sz="0" w:space="0" w:color="auto"/>
        <w:right w:val="none" w:sz="0" w:space="0" w:color="auto"/>
      </w:divBdr>
      <w:divsChild>
        <w:div w:id="442767404">
          <w:marLeft w:val="0"/>
          <w:marRight w:val="0"/>
          <w:marTop w:val="0"/>
          <w:marBottom w:val="0"/>
          <w:divBdr>
            <w:top w:val="none" w:sz="0" w:space="0" w:color="auto"/>
            <w:left w:val="none" w:sz="0" w:space="0" w:color="auto"/>
            <w:bottom w:val="none" w:sz="0" w:space="0" w:color="auto"/>
            <w:right w:val="none" w:sz="0" w:space="0" w:color="auto"/>
          </w:divBdr>
          <w:divsChild>
            <w:div w:id="830878111">
              <w:marLeft w:val="0"/>
              <w:marRight w:val="0"/>
              <w:marTop w:val="0"/>
              <w:marBottom w:val="0"/>
              <w:divBdr>
                <w:top w:val="none" w:sz="0" w:space="0" w:color="auto"/>
                <w:left w:val="none" w:sz="0" w:space="0" w:color="auto"/>
                <w:bottom w:val="none" w:sz="0" w:space="0" w:color="auto"/>
                <w:right w:val="none" w:sz="0" w:space="0" w:color="auto"/>
              </w:divBdr>
              <w:divsChild>
                <w:div w:id="452527899">
                  <w:marLeft w:val="0"/>
                  <w:marRight w:val="150"/>
                  <w:marTop w:val="0"/>
                  <w:marBottom w:val="150"/>
                  <w:divBdr>
                    <w:top w:val="none" w:sz="0" w:space="0" w:color="auto"/>
                    <w:left w:val="none" w:sz="0" w:space="0" w:color="auto"/>
                    <w:bottom w:val="none" w:sz="0" w:space="0" w:color="auto"/>
                    <w:right w:val="none" w:sz="0" w:space="0" w:color="auto"/>
                  </w:divBdr>
                </w:div>
              </w:divsChild>
            </w:div>
            <w:div w:id="790364203">
              <w:marLeft w:val="0"/>
              <w:marRight w:val="0"/>
              <w:marTop w:val="0"/>
              <w:marBottom w:val="0"/>
              <w:divBdr>
                <w:top w:val="none" w:sz="0" w:space="0" w:color="auto"/>
                <w:left w:val="none" w:sz="0" w:space="0" w:color="auto"/>
                <w:bottom w:val="none" w:sz="0" w:space="0" w:color="auto"/>
                <w:right w:val="none" w:sz="0" w:space="0" w:color="auto"/>
              </w:divBdr>
            </w:div>
            <w:div w:id="709262772">
              <w:marLeft w:val="0"/>
              <w:marRight w:val="0"/>
              <w:marTop w:val="0"/>
              <w:marBottom w:val="0"/>
              <w:divBdr>
                <w:top w:val="none" w:sz="0" w:space="0" w:color="auto"/>
                <w:left w:val="none" w:sz="0" w:space="0" w:color="auto"/>
                <w:bottom w:val="none" w:sz="0" w:space="0" w:color="auto"/>
                <w:right w:val="none" w:sz="0" w:space="0" w:color="auto"/>
              </w:divBdr>
              <w:divsChild>
                <w:div w:id="124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0A7C-DFFE-468D-BBBB-542E3473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2019-07-22T04:44:00Z</cp:lastPrinted>
  <dcterms:created xsi:type="dcterms:W3CDTF">2019-10-19T04:48:00Z</dcterms:created>
  <dcterms:modified xsi:type="dcterms:W3CDTF">2019-10-19T04:48:00Z</dcterms:modified>
</cp:coreProperties>
</file>